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E9997" w14:textId="77777777" w:rsidR="008C37BB" w:rsidRDefault="008C37BB" w:rsidP="008C37BB">
      <w:pPr>
        <w:spacing w:line="360" w:lineRule="auto"/>
        <w:jc w:val="both"/>
      </w:pPr>
    </w:p>
    <w:p w14:paraId="18D70DA3" w14:textId="77777777" w:rsidR="008C37BB" w:rsidRPr="006432AE" w:rsidRDefault="008C37BB" w:rsidP="008C37BB">
      <w:pPr>
        <w:spacing w:line="360" w:lineRule="auto"/>
        <w:jc w:val="both"/>
        <w:rPr>
          <w:i/>
          <w:iCs/>
          <w:sz w:val="22"/>
          <w:szCs w:val="22"/>
        </w:rPr>
      </w:pPr>
      <w:r w:rsidRPr="006432AE">
        <w:rPr>
          <w:i/>
          <w:iCs/>
          <w:sz w:val="22"/>
          <w:szCs w:val="22"/>
        </w:rPr>
        <w:t>Sporočilo za javnost</w:t>
      </w:r>
    </w:p>
    <w:p w14:paraId="0D32E4DC" w14:textId="77777777" w:rsidR="008C37BB" w:rsidRPr="006432AE" w:rsidRDefault="008C37BB" w:rsidP="008C37BB">
      <w:pPr>
        <w:spacing w:line="360" w:lineRule="auto"/>
        <w:jc w:val="both"/>
        <w:rPr>
          <w:sz w:val="22"/>
          <w:szCs w:val="22"/>
        </w:rPr>
      </w:pPr>
    </w:p>
    <w:p w14:paraId="748279B3" w14:textId="77777777" w:rsidR="008C37BB" w:rsidRPr="00531034" w:rsidRDefault="008C37BB" w:rsidP="008C37BB">
      <w:pPr>
        <w:spacing w:line="360" w:lineRule="auto"/>
        <w:jc w:val="center"/>
        <w:rPr>
          <w:b/>
          <w:sz w:val="32"/>
          <w:szCs w:val="32"/>
        </w:rPr>
      </w:pPr>
      <w:r w:rsidRPr="00531034">
        <w:rPr>
          <w:b/>
          <w:sz w:val="32"/>
          <w:szCs w:val="32"/>
        </w:rPr>
        <w:t>V SLAVNOSTNO SEZONO S KOMEDIJO</w:t>
      </w:r>
      <w:r w:rsidR="00531034" w:rsidRPr="00531034">
        <w:rPr>
          <w:b/>
          <w:sz w:val="32"/>
          <w:szCs w:val="32"/>
        </w:rPr>
        <w:t xml:space="preserve"> NA MALEM ODRU</w:t>
      </w:r>
    </w:p>
    <w:p w14:paraId="4C83C78E" w14:textId="77777777" w:rsidR="008C37BB" w:rsidRPr="006432AE" w:rsidRDefault="008C37BB" w:rsidP="008C37BB">
      <w:pPr>
        <w:spacing w:line="360" w:lineRule="auto"/>
        <w:jc w:val="both"/>
        <w:rPr>
          <w:sz w:val="22"/>
          <w:szCs w:val="22"/>
        </w:rPr>
      </w:pPr>
    </w:p>
    <w:p w14:paraId="768B726B" w14:textId="5F69B8F6" w:rsidR="008C37BB" w:rsidRDefault="008C37BB" w:rsidP="008C37BB">
      <w:pPr>
        <w:spacing w:line="360" w:lineRule="auto"/>
        <w:jc w:val="both"/>
        <w:rPr>
          <w:b/>
          <w:sz w:val="22"/>
          <w:szCs w:val="22"/>
        </w:rPr>
      </w:pPr>
      <w:r w:rsidRPr="006432AE">
        <w:rPr>
          <w:b/>
          <w:sz w:val="22"/>
          <w:szCs w:val="22"/>
        </w:rPr>
        <w:t xml:space="preserve">Celje, </w:t>
      </w:r>
      <w:r>
        <w:rPr>
          <w:b/>
          <w:sz w:val="22"/>
          <w:szCs w:val="22"/>
        </w:rPr>
        <w:t>14</w:t>
      </w:r>
      <w:r w:rsidRPr="006432AE">
        <w:rPr>
          <w:b/>
          <w:sz w:val="22"/>
          <w:szCs w:val="22"/>
        </w:rPr>
        <w:t xml:space="preserve">. </w:t>
      </w:r>
      <w:r>
        <w:rPr>
          <w:b/>
          <w:sz w:val="22"/>
          <w:szCs w:val="22"/>
        </w:rPr>
        <w:t>september</w:t>
      </w:r>
      <w:r w:rsidRPr="006432AE">
        <w:rPr>
          <w:b/>
          <w:sz w:val="22"/>
          <w:szCs w:val="22"/>
        </w:rPr>
        <w:t xml:space="preserve"> 2020 – Gledališče Celje </w:t>
      </w:r>
      <w:r>
        <w:rPr>
          <w:b/>
          <w:sz w:val="22"/>
          <w:szCs w:val="22"/>
        </w:rPr>
        <w:t xml:space="preserve">bo slavnostno 70. sezono začelo s komedijo Lutza Hübnerja </w:t>
      </w:r>
      <w:r w:rsidRPr="00CD0CD2">
        <w:rPr>
          <w:b/>
          <w:i/>
          <w:iCs/>
          <w:sz w:val="22"/>
          <w:szCs w:val="22"/>
        </w:rPr>
        <w:t>Marjetka, str.</w:t>
      </w:r>
      <w:r w:rsidR="00CD0CD2" w:rsidRPr="00CD0CD2">
        <w:rPr>
          <w:b/>
          <w:i/>
          <w:iCs/>
          <w:sz w:val="22"/>
          <w:szCs w:val="22"/>
        </w:rPr>
        <w:t xml:space="preserve"> </w:t>
      </w:r>
      <w:r w:rsidRPr="00CD0CD2">
        <w:rPr>
          <w:b/>
          <w:i/>
          <w:iCs/>
          <w:sz w:val="22"/>
          <w:szCs w:val="22"/>
        </w:rPr>
        <w:t>89</w:t>
      </w:r>
      <w:r>
        <w:rPr>
          <w:b/>
          <w:sz w:val="22"/>
          <w:szCs w:val="22"/>
        </w:rPr>
        <w:t xml:space="preserve"> v režiji Andreja Jusa. Prvič v zgodovini </w:t>
      </w:r>
      <w:r w:rsidR="00DA159C">
        <w:rPr>
          <w:b/>
          <w:sz w:val="22"/>
          <w:szCs w:val="22"/>
        </w:rPr>
        <w:t>gledališča</w:t>
      </w:r>
      <w:r>
        <w:rPr>
          <w:b/>
          <w:sz w:val="22"/>
          <w:szCs w:val="22"/>
        </w:rPr>
        <w:t xml:space="preserve"> bodo predstavo uprizorili z dvojno zasedbo. Uprizoritev bo</w:t>
      </w:r>
      <w:r w:rsidR="00531034">
        <w:rPr>
          <w:b/>
          <w:sz w:val="22"/>
          <w:szCs w:val="22"/>
        </w:rPr>
        <w:t xml:space="preserve"> </w:t>
      </w:r>
      <w:r>
        <w:rPr>
          <w:b/>
          <w:sz w:val="22"/>
          <w:szCs w:val="22"/>
        </w:rPr>
        <w:t>imela tako kar dve premieri, prvo 16. in drugo 18. septembra.</w:t>
      </w:r>
    </w:p>
    <w:p w14:paraId="5EB158EC" w14:textId="77777777" w:rsidR="00BA1CEF" w:rsidRDefault="00BA1CEF" w:rsidP="008C37BB">
      <w:pPr>
        <w:spacing w:line="360" w:lineRule="auto"/>
        <w:jc w:val="both"/>
        <w:rPr>
          <w:b/>
          <w:sz w:val="22"/>
          <w:szCs w:val="22"/>
        </w:rPr>
      </w:pPr>
    </w:p>
    <w:p w14:paraId="54AD3EDC" w14:textId="77469602" w:rsidR="00BA1CEF" w:rsidRPr="00BA1CEF" w:rsidRDefault="00BA1CEF" w:rsidP="008C37BB">
      <w:pPr>
        <w:spacing w:line="360" w:lineRule="auto"/>
        <w:jc w:val="both"/>
        <w:rPr>
          <w:bCs/>
          <w:sz w:val="22"/>
          <w:szCs w:val="22"/>
        </w:rPr>
      </w:pPr>
      <w:r w:rsidRPr="00BA1CEF">
        <w:rPr>
          <w:bCs/>
          <w:sz w:val="22"/>
          <w:szCs w:val="22"/>
        </w:rPr>
        <w:t xml:space="preserve">Ustvarjalci predstave so </w:t>
      </w:r>
      <w:r>
        <w:rPr>
          <w:bCs/>
          <w:sz w:val="22"/>
          <w:szCs w:val="22"/>
        </w:rPr>
        <w:t xml:space="preserve">prevajalec </w:t>
      </w:r>
      <w:r w:rsidRPr="00531034">
        <w:rPr>
          <w:b/>
          <w:sz w:val="22"/>
          <w:szCs w:val="22"/>
        </w:rPr>
        <w:t>Darko Čuden</w:t>
      </w:r>
      <w:r>
        <w:rPr>
          <w:bCs/>
          <w:sz w:val="22"/>
          <w:szCs w:val="22"/>
        </w:rPr>
        <w:t xml:space="preserve">, režiser </w:t>
      </w:r>
      <w:r w:rsidRPr="00531034">
        <w:rPr>
          <w:b/>
          <w:sz w:val="22"/>
          <w:szCs w:val="22"/>
        </w:rPr>
        <w:t>Andrej Jus</w:t>
      </w:r>
      <w:r>
        <w:rPr>
          <w:bCs/>
          <w:sz w:val="22"/>
          <w:szCs w:val="22"/>
        </w:rPr>
        <w:t xml:space="preserve">, dramaturginja </w:t>
      </w:r>
      <w:r w:rsidRPr="00531034">
        <w:rPr>
          <w:b/>
          <w:sz w:val="22"/>
          <w:szCs w:val="22"/>
        </w:rPr>
        <w:t>Ana Obreza</w:t>
      </w:r>
      <w:r>
        <w:rPr>
          <w:bCs/>
          <w:sz w:val="22"/>
          <w:szCs w:val="22"/>
        </w:rPr>
        <w:t xml:space="preserve">, </w:t>
      </w:r>
      <w:r w:rsidR="003667B5">
        <w:rPr>
          <w:bCs/>
          <w:sz w:val="22"/>
          <w:szCs w:val="22"/>
        </w:rPr>
        <w:t>s</w:t>
      </w:r>
      <w:bookmarkStart w:id="0" w:name="_GoBack"/>
      <w:bookmarkEnd w:id="0"/>
      <w:r>
        <w:rPr>
          <w:bCs/>
          <w:sz w:val="22"/>
          <w:szCs w:val="22"/>
        </w:rPr>
        <w:t xml:space="preserve">cenografka </w:t>
      </w:r>
      <w:r w:rsidRPr="00531034">
        <w:rPr>
          <w:b/>
          <w:sz w:val="22"/>
          <w:szCs w:val="22"/>
        </w:rPr>
        <w:t>Urša Vidic</w:t>
      </w:r>
      <w:r>
        <w:rPr>
          <w:bCs/>
          <w:sz w:val="22"/>
          <w:szCs w:val="22"/>
        </w:rPr>
        <w:t xml:space="preserve">, kostumograf </w:t>
      </w:r>
      <w:r w:rsidRPr="00531034">
        <w:rPr>
          <w:b/>
          <w:sz w:val="22"/>
          <w:szCs w:val="22"/>
        </w:rPr>
        <w:t>Andrej Vrhovnik</w:t>
      </w:r>
      <w:r>
        <w:rPr>
          <w:bCs/>
          <w:sz w:val="22"/>
          <w:szCs w:val="22"/>
        </w:rPr>
        <w:t xml:space="preserve">, </w:t>
      </w:r>
      <w:r w:rsidR="00531034">
        <w:rPr>
          <w:bCs/>
          <w:sz w:val="22"/>
          <w:szCs w:val="22"/>
        </w:rPr>
        <w:t xml:space="preserve">avtorica glasbe </w:t>
      </w:r>
      <w:r w:rsidR="00531034" w:rsidRPr="00531034">
        <w:rPr>
          <w:b/>
          <w:sz w:val="22"/>
          <w:szCs w:val="22"/>
        </w:rPr>
        <w:t>Polona Janežič</w:t>
      </w:r>
      <w:r w:rsidR="00531034">
        <w:rPr>
          <w:bCs/>
          <w:sz w:val="22"/>
          <w:szCs w:val="22"/>
        </w:rPr>
        <w:t xml:space="preserve">, lektor </w:t>
      </w:r>
      <w:r w:rsidR="00531034" w:rsidRPr="00531034">
        <w:rPr>
          <w:b/>
          <w:sz w:val="22"/>
          <w:szCs w:val="22"/>
        </w:rPr>
        <w:t>Jože Volk</w:t>
      </w:r>
      <w:r w:rsidR="00531034">
        <w:rPr>
          <w:bCs/>
          <w:sz w:val="22"/>
          <w:szCs w:val="22"/>
        </w:rPr>
        <w:t xml:space="preserve"> </w:t>
      </w:r>
      <w:r w:rsidR="00CD0CD2">
        <w:rPr>
          <w:bCs/>
          <w:sz w:val="22"/>
          <w:szCs w:val="22"/>
        </w:rPr>
        <w:t>in</w:t>
      </w:r>
      <w:r w:rsidR="00531034">
        <w:rPr>
          <w:bCs/>
          <w:sz w:val="22"/>
          <w:szCs w:val="22"/>
        </w:rPr>
        <w:t xml:space="preserve"> oblikovalci svetlobe </w:t>
      </w:r>
      <w:r w:rsidR="00531034" w:rsidRPr="00531034">
        <w:rPr>
          <w:b/>
          <w:sz w:val="22"/>
          <w:szCs w:val="22"/>
        </w:rPr>
        <w:t>Andrej Jus</w:t>
      </w:r>
      <w:r w:rsidR="00531034">
        <w:rPr>
          <w:bCs/>
          <w:sz w:val="22"/>
          <w:szCs w:val="22"/>
        </w:rPr>
        <w:t xml:space="preserve">, </w:t>
      </w:r>
      <w:r w:rsidR="00531034" w:rsidRPr="00531034">
        <w:rPr>
          <w:b/>
          <w:sz w:val="22"/>
          <w:szCs w:val="22"/>
        </w:rPr>
        <w:t>Urša Vidic</w:t>
      </w:r>
      <w:r w:rsidR="00531034">
        <w:rPr>
          <w:bCs/>
          <w:sz w:val="22"/>
          <w:szCs w:val="22"/>
        </w:rPr>
        <w:t xml:space="preserve"> </w:t>
      </w:r>
      <w:r w:rsidR="00CD0CD2">
        <w:rPr>
          <w:bCs/>
          <w:sz w:val="22"/>
          <w:szCs w:val="22"/>
        </w:rPr>
        <w:t>ter</w:t>
      </w:r>
      <w:r w:rsidR="00531034">
        <w:rPr>
          <w:bCs/>
          <w:sz w:val="22"/>
          <w:szCs w:val="22"/>
        </w:rPr>
        <w:t xml:space="preserve"> </w:t>
      </w:r>
      <w:r w:rsidR="00531034" w:rsidRPr="00531034">
        <w:rPr>
          <w:b/>
          <w:sz w:val="22"/>
          <w:szCs w:val="22"/>
        </w:rPr>
        <w:t>Denis Kresnik</w:t>
      </w:r>
      <w:r w:rsidR="00531034">
        <w:rPr>
          <w:bCs/>
          <w:sz w:val="22"/>
          <w:szCs w:val="22"/>
        </w:rPr>
        <w:t>.</w:t>
      </w:r>
    </w:p>
    <w:p w14:paraId="155151B2" w14:textId="77777777" w:rsidR="00BA1CEF" w:rsidRPr="00BA1CEF" w:rsidRDefault="00BA1CEF" w:rsidP="00BA1CEF">
      <w:pPr>
        <w:spacing w:line="360" w:lineRule="auto"/>
        <w:jc w:val="both"/>
        <w:rPr>
          <w:sz w:val="22"/>
          <w:szCs w:val="22"/>
        </w:rPr>
      </w:pPr>
    </w:p>
    <w:p w14:paraId="6BB7CFFC" w14:textId="77777777" w:rsidR="00531034" w:rsidRPr="00531034" w:rsidRDefault="00BA1CEF" w:rsidP="00BA1CEF">
      <w:pPr>
        <w:spacing w:line="360" w:lineRule="auto"/>
        <w:jc w:val="both"/>
        <w:rPr>
          <w:b/>
          <w:bCs/>
          <w:sz w:val="22"/>
          <w:szCs w:val="22"/>
        </w:rPr>
      </w:pPr>
      <w:r w:rsidRPr="00531034">
        <w:rPr>
          <w:b/>
          <w:bCs/>
          <w:sz w:val="22"/>
          <w:szCs w:val="22"/>
        </w:rPr>
        <w:t>Igrajo</w:t>
      </w:r>
      <w:r w:rsidR="00531034" w:rsidRPr="00531034">
        <w:rPr>
          <w:b/>
          <w:bCs/>
          <w:sz w:val="22"/>
          <w:szCs w:val="22"/>
        </w:rPr>
        <w:t xml:space="preserve"> </w:t>
      </w:r>
    </w:p>
    <w:p w14:paraId="05B2EAD7" w14:textId="77777777" w:rsidR="00531034" w:rsidRDefault="00BA1CEF" w:rsidP="00BA1CEF">
      <w:pPr>
        <w:spacing w:line="360" w:lineRule="auto"/>
        <w:jc w:val="both"/>
        <w:rPr>
          <w:sz w:val="22"/>
          <w:szCs w:val="22"/>
        </w:rPr>
      </w:pPr>
      <w:r w:rsidRPr="00BA1CEF">
        <w:rPr>
          <w:sz w:val="22"/>
          <w:szCs w:val="22"/>
        </w:rPr>
        <w:t>Branko Završan/Renato Jenček</w:t>
      </w:r>
      <w:r w:rsidR="00531034">
        <w:rPr>
          <w:sz w:val="22"/>
          <w:szCs w:val="22"/>
        </w:rPr>
        <w:t xml:space="preserve"> </w:t>
      </w:r>
    </w:p>
    <w:p w14:paraId="3BE7E9FC" w14:textId="77777777" w:rsidR="00531034" w:rsidRDefault="00BA1CEF" w:rsidP="00BA1CEF">
      <w:pPr>
        <w:spacing w:line="360" w:lineRule="auto"/>
        <w:jc w:val="both"/>
        <w:rPr>
          <w:sz w:val="22"/>
          <w:szCs w:val="22"/>
        </w:rPr>
      </w:pPr>
      <w:r w:rsidRPr="00BA1CEF">
        <w:rPr>
          <w:sz w:val="22"/>
          <w:szCs w:val="22"/>
        </w:rPr>
        <w:t>Beti Strgar/Živa Selan</w:t>
      </w:r>
    </w:p>
    <w:p w14:paraId="4B084502" w14:textId="77777777" w:rsidR="008C37BB" w:rsidRDefault="00BA1CEF" w:rsidP="00BA1CEF">
      <w:pPr>
        <w:spacing w:line="360" w:lineRule="auto"/>
        <w:jc w:val="both"/>
        <w:rPr>
          <w:sz w:val="22"/>
          <w:szCs w:val="22"/>
        </w:rPr>
      </w:pPr>
      <w:r w:rsidRPr="00BA1CEF">
        <w:rPr>
          <w:sz w:val="22"/>
          <w:szCs w:val="22"/>
        </w:rPr>
        <w:t>Urban Kuntarič/Luka Bokšan</w:t>
      </w:r>
    </w:p>
    <w:p w14:paraId="174C3D1D" w14:textId="77777777" w:rsidR="00531034" w:rsidRPr="006432AE" w:rsidRDefault="00531034" w:rsidP="00BA1CEF">
      <w:pPr>
        <w:spacing w:line="360" w:lineRule="auto"/>
        <w:jc w:val="both"/>
        <w:rPr>
          <w:sz w:val="22"/>
          <w:szCs w:val="22"/>
        </w:rPr>
      </w:pPr>
    </w:p>
    <w:p w14:paraId="62D13DC7" w14:textId="77777777" w:rsidR="008C37BB" w:rsidRDefault="00BA1CEF" w:rsidP="008C37BB">
      <w:pPr>
        <w:pStyle w:val="Default"/>
        <w:spacing w:line="360" w:lineRule="auto"/>
        <w:jc w:val="both"/>
        <w:rPr>
          <w:rFonts w:ascii="Times New Roman" w:hAnsi="Times New Roman" w:cs="Times New Roman"/>
          <w:color w:val="auto"/>
          <w:sz w:val="22"/>
          <w:szCs w:val="22"/>
        </w:rPr>
      </w:pPr>
      <w:r w:rsidRPr="00BA1CEF">
        <w:rPr>
          <w:rFonts w:ascii="Times New Roman" w:hAnsi="Times New Roman" w:cs="Times New Roman"/>
          <w:color w:val="auto"/>
          <w:sz w:val="22"/>
          <w:szCs w:val="22"/>
        </w:rPr>
        <w:t>Nemški dramatik, režiser in igralec Lutz Hübner (1964) je vsestranski gledališki ustvarjalec. V devetdesetih letih prejšnjega stoletja je napisal več kot dvajset besedil, ki so bila uprizorjena na nemških in tujih odrih. Od leta 2001 pri pisanju sodeluje s Sarah Nemitz, skupaj pa sta napisala več kot dvajset dramskih besedil. Za svoje delo je prejel več uglednih nagrad in je eden najbolj uprizarjanih sodobnih nemških dramatikov od poznih devetdesetih let prejšnjega stoletja do danes. Lutz Hübner piše drame za odrasle in mladino, operne librete, leta 2015 je v kinematografe prišla filmska adaptacija uspešnice Hübnerja in Nemitzove </w:t>
      </w:r>
      <w:r w:rsidRPr="00BA1CEF">
        <w:rPr>
          <w:rFonts w:ascii="Times New Roman" w:hAnsi="Times New Roman" w:cs="Times New Roman"/>
          <w:i/>
          <w:iCs/>
          <w:color w:val="auto"/>
          <w:sz w:val="22"/>
          <w:szCs w:val="22"/>
        </w:rPr>
        <w:t>Frau Müller muss weg</w:t>
      </w:r>
      <w:r w:rsidRPr="00BA1CEF">
        <w:rPr>
          <w:rFonts w:ascii="Times New Roman" w:hAnsi="Times New Roman" w:cs="Times New Roman"/>
          <w:color w:val="auto"/>
          <w:sz w:val="22"/>
          <w:szCs w:val="22"/>
        </w:rPr>
        <w:t> (2010). Film z zvezdniško zasedbo je videlo več kot milijon gledalcev in je prejel številne nagrade. Dramsko pisanje Lutza Hübnerja odlikuje natančen in hiter dialog, njegovo razumevanje jezika in dramske situacije pa jasno kažejo, da je gledališki praktik, ki piše z mislijo na igralca.</w:t>
      </w:r>
    </w:p>
    <w:p w14:paraId="103BD6A2" w14:textId="77777777" w:rsidR="00531034" w:rsidRDefault="00531034" w:rsidP="008C37BB">
      <w:pPr>
        <w:pStyle w:val="Default"/>
        <w:spacing w:line="360" w:lineRule="auto"/>
        <w:jc w:val="both"/>
        <w:rPr>
          <w:rFonts w:ascii="Times New Roman" w:hAnsi="Times New Roman" w:cs="Times New Roman"/>
          <w:color w:val="auto"/>
          <w:sz w:val="22"/>
          <w:szCs w:val="22"/>
        </w:rPr>
      </w:pPr>
    </w:p>
    <w:p w14:paraId="62A5C86F" w14:textId="77777777" w:rsidR="00531034" w:rsidRDefault="00531034" w:rsidP="008C37BB">
      <w:pPr>
        <w:pStyle w:val="Default"/>
        <w:spacing w:line="360" w:lineRule="auto"/>
        <w:jc w:val="both"/>
        <w:rPr>
          <w:rFonts w:ascii="Times New Roman" w:hAnsi="Times New Roman" w:cs="Times New Roman"/>
          <w:sz w:val="22"/>
          <w:szCs w:val="22"/>
        </w:rPr>
      </w:pPr>
      <w:r w:rsidRPr="00531034">
        <w:rPr>
          <w:rFonts w:ascii="Times New Roman" w:hAnsi="Times New Roman" w:cs="Times New Roman"/>
          <w:sz w:val="22"/>
          <w:szCs w:val="22"/>
        </w:rPr>
        <w:t xml:space="preserve">Komedija </w:t>
      </w:r>
      <w:r w:rsidRPr="00CD0CD2">
        <w:rPr>
          <w:rFonts w:ascii="Times New Roman" w:hAnsi="Times New Roman" w:cs="Times New Roman"/>
          <w:i/>
          <w:iCs/>
          <w:sz w:val="22"/>
          <w:szCs w:val="22"/>
        </w:rPr>
        <w:t>Marjetka, str. 89</w:t>
      </w:r>
      <w:r w:rsidRPr="00531034">
        <w:rPr>
          <w:rFonts w:ascii="Times New Roman" w:hAnsi="Times New Roman" w:cs="Times New Roman"/>
          <w:sz w:val="22"/>
          <w:szCs w:val="22"/>
        </w:rPr>
        <w:t xml:space="preserve"> (</w:t>
      </w:r>
      <w:r w:rsidRPr="00CD0CD2">
        <w:rPr>
          <w:rFonts w:ascii="Times New Roman" w:hAnsi="Times New Roman" w:cs="Times New Roman"/>
          <w:i/>
          <w:iCs/>
          <w:sz w:val="22"/>
          <w:szCs w:val="22"/>
        </w:rPr>
        <w:t>Gretchen 89 ff.</w:t>
      </w:r>
      <w:r w:rsidRPr="00531034">
        <w:rPr>
          <w:rFonts w:ascii="Times New Roman" w:hAnsi="Times New Roman" w:cs="Times New Roman"/>
          <w:sz w:val="22"/>
          <w:szCs w:val="22"/>
        </w:rPr>
        <w:t xml:space="preserve">) je bila krstno uprizorjena leta 1997 in je postala velika uspešnica nemških in tujih odrov. V njej je Hübner uporabil znan Marjetkin monolog iz Goethejevega </w:t>
      </w:r>
      <w:r w:rsidRPr="00CD0CD2">
        <w:rPr>
          <w:rFonts w:ascii="Times New Roman" w:hAnsi="Times New Roman" w:cs="Times New Roman"/>
          <w:i/>
          <w:iCs/>
          <w:sz w:val="22"/>
          <w:szCs w:val="22"/>
        </w:rPr>
        <w:t>Fausta</w:t>
      </w:r>
      <w:r w:rsidRPr="00531034">
        <w:rPr>
          <w:rFonts w:ascii="Times New Roman" w:hAnsi="Times New Roman" w:cs="Times New Roman"/>
          <w:sz w:val="22"/>
          <w:szCs w:val="22"/>
        </w:rPr>
        <w:t xml:space="preserve"> po njunem srečanju. S preigravanjem monologa različnih režiserjev, igralk in drugih gledaliških ustvarjalcev, ki jih odigrata dva igralca, je na izredno duhovit in zabaven način prikazal zakulisno gledališko dogajanje, torej vse tisto, kar ni namenjeno očem publike. Kar je v običajnem gledališkem procesu namenjeno le gledališkim ustvarjalcem, v Hübnerjevi komediji postane gonilo komičnih </w:t>
      </w:r>
    </w:p>
    <w:p w14:paraId="0D074463" w14:textId="77777777" w:rsidR="00531034" w:rsidRDefault="00531034" w:rsidP="008C37BB">
      <w:pPr>
        <w:pStyle w:val="Default"/>
        <w:spacing w:line="360" w:lineRule="auto"/>
        <w:jc w:val="both"/>
        <w:rPr>
          <w:rFonts w:ascii="Times New Roman" w:hAnsi="Times New Roman" w:cs="Times New Roman"/>
          <w:sz w:val="22"/>
          <w:szCs w:val="22"/>
        </w:rPr>
      </w:pPr>
    </w:p>
    <w:p w14:paraId="6AD73951" w14:textId="77777777" w:rsidR="00531034" w:rsidRDefault="00531034" w:rsidP="008C37BB">
      <w:pPr>
        <w:pStyle w:val="Default"/>
        <w:spacing w:line="360" w:lineRule="auto"/>
        <w:jc w:val="both"/>
        <w:rPr>
          <w:rFonts w:ascii="Times New Roman" w:hAnsi="Times New Roman" w:cs="Times New Roman"/>
          <w:sz w:val="22"/>
          <w:szCs w:val="22"/>
        </w:rPr>
      </w:pPr>
      <w:r w:rsidRPr="00531034">
        <w:rPr>
          <w:rFonts w:ascii="Times New Roman" w:hAnsi="Times New Roman" w:cs="Times New Roman"/>
          <w:sz w:val="22"/>
          <w:szCs w:val="22"/>
        </w:rPr>
        <w:t>situacij. Publiki s preigravanjem monologa razkriva, kaj se sploh dogaja na vajah, kako se rojeva predstava, kaj vse je potrebno, da se predstava lahko rodi. Seveda ni bil prizanesljiv do glavnih kreatorjev gledališke umetnine. Pogosto je ustvarjalni proces odvisen od dobrega razpoloženja ustvarjalcev, banalnih življenjskih situacij, v katerih se znajdejo, njihove tolerance, dobre volje, naklonjenosti, razumevanja, od tehničnih do finančnih zmožnosti gledališča. Včasih režiser vstane z levo nogo, igralka pa je prepričana, da si zasluži več spoštovanja, rekviziter ne pripravi pravega rekvizita, režiserja začetnika zgrabi nepremagljiva trema, nekomu drugemu pa ni všeč besedilo …</w:t>
      </w:r>
    </w:p>
    <w:p w14:paraId="5DBED0D6" w14:textId="77777777" w:rsidR="00531034" w:rsidRDefault="00531034" w:rsidP="008C37BB">
      <w:pPr>
        <w:pStyle w:val="Default"/>
        <w:spacing w:line="360" w:lineRule="auto"/>
        <w:jc w:val="both"/>
        <w:rPr>
          <w:rFonts w:ascii="Times New Roman" w:hAnsi="Times New Roman" w:cs="Times New Roman"/>
          <w:sz w:val="22"/>
          <w:szCs w:val="22"/>
        </w:rPr>
      </w:pPr>
    </w:p>
    <w:p w14:paraId="7C5E77AE" w14:textId="7ACCC663" w:rsidR="00531034" w:rsidRPr="006432AE" w:rsidRDefault="00531034" w:rsidP="008C37BB">
      <w:pPr>
        <w:pStyle w:val="Default"/>
        <w:spacing w:line="360" w:lineRule="auto"/>
        <w:jc w:val="both"/>
        <w:rPr>
          <w:rFonts w:ascii="Times New Roman" w:hAnsi="Times New Roman" w:cs="Times New Roman"/>
          <w:sz w:val="22"/>
          <w:szCs w:val="22"/>
        </w:rPr>
      </w:pPr>
      <w:r w:rsidRPr="00531034">
        <w:rPr>
          <w:rFonts w:ascii="Times New Roman" w:hAnsi="Times New Roman" w:cs="Times New Roman"/>
          <w:sz w:val="22"/>
          <w:szCs w:val="22"/>
        </w:rPr>
        <w:t xml:space="preserve">V skladu s predpisanimi ukrepi in željo, da </w:t>
      </w:r>
      <w:r>
        <w:rPr>
          <w:rFonts w:ascii="Times New Roman" w:hAnsi="Times New Roman" w:cs="Times New Roman"/>
          <w:sz w:val="22"/>
          <w:szCs w:val="22"/>
        </w:rPr>
        <w:t>obiskovalcem</w:t>
      </w:r>
      <w:r w:rsidRPr="00531034">
        <w:rPr>
          <w:rFonts w:ascii="Times New Roman" w:hAnsi="Times New Roman" w:cs="Times New Roman"/>
          <w:sz w:val="22"/>
          <w:szCs w:val="22"/>
        </w:rPr>
        <w:t xml:space="preserve"> omogoči</w:t>
      </w:r>
      <w:r>
        <w:rPr>
          <w:rFonts w:ascii="Times New Roman" w:hAnsi="Times New Roman" w:cs="Times New Roman"/>
          <w:sz w:val="22"/>
          <w:szCs w:val="22"/>
        </w:rPr>
        <w:t>j</w:t>
      </w:r>
      <w:r w:rsidRPr="00531034">
        <w:rPr>
          <w:rFonts w:ascii="Times New Roman" w:hAnsi="Times New Roman" w:cs="Times New Roman"/>
          <w:sz w:val="22"/>
          <w:szCs w:val="22"/>
        </w:rPr>
        <w:t>o varen ogled predstav</w:t>
      </w:r>
      <w:r w:rsidR="00CD0CD2">
        <w:rPr>
          <w:rFonts w:ascii="Times New Roman" w:hAnsi="Times New Roman" w:cs="Times New Roman"/>
          <w:sz w:val="22"/>
          <w:szCs w:val="22"/>
        </w:rPr>
        <w:t>,</w:t>
      </w:r>
      <w:r w:rsidRPr="00531034">
        <w:rPr>
          <w:rFonts w:ascii="Times New Roman" w:hAnsi="Times New Roman" w:cs="Times New Roman"/>
          <w:sz w:val="22"/>
          <w:szCs w:val="22"/>
        </w:rPr>
        <w:t xml:space="preserve"> </w:t>
      </w:r>
      <w:r>
        <w:rPr>
          <w:rFonts w:ascii="Times New Roman" w:hAnsi="Times New Roman" w:cs="Times New Roman"/>
          <w:sz w:val="22"/>
          <w:szCs w:val="22"/>
        </w:rPr>
        <w:t>so</w:t>
      </w:r>
      <w:r w:rsidRPr="00531034">
        <w:rPr>
          <w:rFonts w:ascii="Times New Roman" w:hAnsi="Times New Roman" w:cs="Times New Roman"/>
          <w:sz w:val="22"/>
          <w:szCs w:val="22"/>
        </w:rPr>
        <w:t xml:space="preserve"> poskrbeli za ustrezne varnostne ukrepe, kot sta razkuževanje in higiena sedežev, ter predpisano razdaljo med sedeži (člani istega gospodinjstva lahko sedijo skupaj). Vse obiskovalce vljudno prosi</w:t>
      </w:r>
      <w:r>
        <w:rPr>
          <w:rFonts w:ascii="Times New Roman" w:hAnsi="Times New Roman" w:cs="Times New Roman"/>
          <w:sz w:val="22"/>
          <w:szCs w:val="22"/>
        </w:rPr>
        <w:t>j</w:t>
      </w:r>
      <w:r w:rsidRPr="00531034">
        <w:rPr>
          <w:rFonts w:ascii="Times New Roman" w:hAnsi="Times New Roman" w:cs="Times New Roman"/>
          <w:sz w:val="22"/>
          <w:szCs w:val="22"/>
        </w:rPr>
        <w:t>o, da s seboj prinese</w:t>
      </w:r>
      <w:r>
        <w:rPr>
          <w:rFonts w:ascii="Times New Roman" w:hAnsi="Times New Roman" w:cs="Times New Roman"/>
          <w:sz w:val="22"/>
          <w:szCs w:val="22"/>
        </w:rPr>
        <w:t>jo</w:t>
      </w:r>
      <w:r w:rsidRPr="00531034">
        <w:rPr>
          <w:rFonts w:ascii="Times New Roman" w:hAnsi="Times New Roman" w:cs="Times New Roman"/>
          <w:sz w:val="22"/>
          <w:szCs w:val="22"/>
        </w:rPr>
        <w:t xml:space="preserve"> zaščitno masko in da v gledališče prihaj</w:t>
      </w:r>
      <w:r>
        <w:rPr>
          <w:rFonts w:ascii="Times New Roman" w:hAnsi="Times New Roman" w:cs="Times New Roman"/>
          <w:sz w:val="22"/>
          <w:szCs w:val="22"/>
        </w:rPr>
        <w:t>ajo</w:t>
      </w:r>
      <w:r w:rsidRPr="00531034">
        <w:rPr>
          <w:rFonts w:ascii="Times New Roman" w:hAnsi="Times New Roman" w:cs="Times New Roman"/>
          <w:sz w:val="22"/>
          <w:szCs w:val="22"/>
        </w:rPr>
        <w:t xml:space="preserve"> zdravi.</w:t>
      </w:r>
    </w:p>
    <w:p w14:paraId="4F225B86" w14:textId="77777777" w:rsidR="008C37BB" w:rsidRDefault="008C37BB" w:rsidP="008C37BB">
      <w:pPr>
        <w:spacing w:line="360" w:lineRule="auto"/>
        <w:jc w:val="both"/>
        <w:rPr>
          <w:sz w:val="22"/>
          <w:szCs w:val="22"/>
        </w:rPr>
      </w:pPr>
    </w:p>
    <w:p w14:paraId="741E13B2" w14:textId="77777777" w:rsidR="00BA1CEF" w:rsidRPr="006432AE" w:rsidRDefault="00BA1CEF" w:rsidP="008C37BB">
      <w:pPr>
        <w:spacing w:line="360" w:lineRule="auto"/>
        <w:jc w:val="both"/>
        <w:rPr>
          <w:sz w:val="22"/>
          <w:szCs w:val="22"/>
        </w:rPr>
      </w:pPr>
      <w:r>
        <w:rPr>
          <w:sz w:val="22"/>
          <w:szCs w:val="22"/>
        </w:rPr>
        <w:t xml:space="preserve">Gledališki list predstave je dostopen na </w:t>
      </w:r>
      <w:r w:rsidR="00531034">
        <w:rPr>
          <w:sz w:val="22"/>
          <w:szCs w:val="22"/>
        </w:rPr>
        <w:t>njihovi</w:t>
      </w:r>
      <w:r>
        <w:rPr>
          <w:sz w:val="22"/>
          <w:szCs w:val="22"/>
        </w:rPr>
        <w:t xml:space="preserve"> spletni strani.</w:t>
      </w:r>
    </w:p>
    <w:p w14:paraId="40E682B5" w14:textId="77777777" w:rsidR="00BA1CEF" w:rsidRDefault="00BA1CEF" w:rsidP="008C37BB">
      <w:pPr>
        <w:spacing w:line="360" w:lineRule="auto"/>
        <w:jc w:val="both"/>
        <w:rPr>
          <w:sz w:val="22"/>
          <w:szCs w:val="22"/>
        </w:rPr>
      </w:pPr>
    </w:p>
    <w:p w14:paraId="66313B15" w14:textId="77777777" w:rsidR="008C37BB" w:rsidRPr="006432AE" w:rsidRDefault="008C37BB" w:rsidP="008C37BB">
      <w:pPr>
        <w:spacing w:line="360" w:lineRule="auto"/>
        <w:jc w:val="both"/>
        <w:rPr>
          <w:sz w:val="22"/>
          <w:szCs w:val="22"/>
        </w:rPr>
      </w:pPr>
      <w:r w:rsidRPr="006432AE">
        <w:rPr>
          <w:sz w:val="22"/>
          <w:szCs w:val="22"/>
        </w:rPr>
        <w:t xml:space="preserve">Dodatne informacije na </w:t>
      </w:r>
      <w:hyperlink r:id="rId6" w:history="1">
        <w:r w:rsidRPr="006432AE">
          <w:rPr>
            <w:rStyle w:val="Hiperpovezava"/>
            <w:sz w:val="22"/>
            <w:szCs w:val="22"/>
          </w:rPr>
          <w:t>www.slg-ce.si</w:t>
        </w:r>
      </w:hyperlink>
      <w:r w:rsidRPr="006432AE">
        <w:rPr>
          <w:sz w:val="22"/>
          <w:szCs w:val="22"/>
        </w:rPr>
        <w:t>.</w:t>
      </w:r>
    </w:p>
    <w:p w14:paraId="09B492F6" w14:textId="77777777" w:rsidR="008C37BB" w:rsidRPr="006432AE" w:rsidRDefault="008C37BB" w:rsidP="008C37BB">
      <w:pPr>
        <w:spacing w:line="360" w:lineRule="auto"/>
        <w:jc w:val="both"/>
        <w:rPr>
          <w:sz w:val="22"/>
          <w:szCs w:val="22"/>
        </w:rPr>
      </w:pPr>
    </w:p>
    <w:p w14:paraId="6F76A448" w14:textId="77777777" w:rsidR="008C37BB" w:rsidRPr="006432AE" w:rsidRDefault="008C37BB" w:rsidP="008C37BB">
      <w:pPr>
        <w:spacing w:line="360" w:lineRule="auto"/>
        <w:jc w:val="both"/>
        <w:rPr>
          <w:sz w:val="22"/>
          <w:szCs w:val="22"/>
        </w:rPr>
      </w:pPr>
    </w:p>
    <w:p w14:paraId="358951D9" w14:textId="77777777" w:rsidR="008C37BB" w:rsidRPr="006432AE" w:rsidRDefault="008C37BB" w:rsidP="008C37BB">
      <w:pPr>
        <w:spacing w:line="360" w:lineRule="auto"/>
        <w:jc w:val="both"/>
        <w:rPr>
          <w:sz w:val="22"/>
          <w:szCs w:val="22"/>
        </w:rPr>
      </w:pPr>
      <w:r w:rsidRPr="006432AE">
        <w:rPr>
          <w:sz w:val="22"/>
          <w:szCs w:val="22"/>
        </w:rPr>
        <w:t>mag. Barbara Petrovič,</w:t>
      </w:r>
    </w:p>
    <w:p w14:paraId="7015B6B0" w14:textId="77777777" w:rsidR="008C37BB" w:rsidRPr="006432AE" w:rsidRDefault="008C37BB" w:rsidP="008C37BB">
      <w:pPr>
        <w:spacing w:line="360" w:lineRule="auto"/>
        <w:jc w:val="both"/>
        <w:rPr>
          <w:sz w:val="22"/>
          <w:szCs w:val="22"/>
        </w:rPr>
      </w:pPr>
      <w:r w:rsidRPr="006432AE">
        <w:rPr>
          <w:sz w:val="22"/>
          <w:szCs w:val="22"/>
        </w:rPr>
        <w:t>vodja marketinga in odnosov z javnostmi</w:t>
      </w:r>
    </w:p>
    <w:p w14:paraId="0C0E7B5F" w14:textId="77777777" w:rsidR="008C37BB" w:rsidRPr="006432AE" w:rsidRDefault="008C37BB" w:rsidP="008C37BB">
      <w:pPr>
        <w:spacing w:line="360" w:lineRule="auto"/>
        <w:jc w:val="both"/>
        <w:rPr>
          <w:sz w:val="22"/>
          <w:szCs w:val="22"/>
        </w:rPr>
      </w:pPr>
      <w:r w:rsidRPr="006432AE">
        <w:rPr>
          <w:sz w:val="22"/>
          <w:szCs w:val="22"/>
        </w:rPr>
        <w:t>051 651 821</w:t>
      </w:r>
    </w:p>
    <w:p w14:paraId="229FA1B0" w14:textId="77777777" w:rsidR="001031BD" w:rsidRDefault="001031BD"/>
    <w:sectPr w:rsidR="001031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3CDF" w14:textId="77777777" w:rsidR="009C0649" w:rsidRDefault="009C0649" w:rsidP="008C37BB">
      <w:r>
        <w:separator/>
      </w:r>
    </w:p>
  </w:endnote>
  <w:endnote w:type="continuationSeparator" w:id="0">
    <w:p w14:paraId="63BCC624" w14:textId="77777777" w:rsidR="009C0649" w:rsidRDefault="009C0649"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FE0B" w14:textId="77777777" w:rsidR="009C0649" w:rsidRDefault="009C0649" w:rsidP="008C37BB">
      <w:r>
        <w:separator/>
      </w:r>
    </w:p>
  </w:footnote>
  <w:footnote w:type="continuationSeparator" w:id="0">
    <w:p w14:paraId="0462A623" w14:textId="77777777" w:rsidR="009C0649" w:rsidRDefault="009C0649"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EF53" w14:textId="77777777" w:rsidR="008C37BB" w:rsidRDefault="008C37BB" w:rsidP="008C37BB">
    <w:pPr>
      <w:pStyle w:val="Glava"/>
      <w:jc w:val="center"/>
    </w:pPr>
    <w:r>
      <w:rPr>
        <w:noProof/>
      </w:rPr>
      <w:drawing>
        <wp:inline distT="0" distB="0" distL="0" distR="0" wp14:anchorId="5FF0BCA7" wp14:editId="318244B6">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1031BD"/>
    <w:rsid w:val="00245E99"/>
    <w:rsid w:val="003667B5"/>
    <w:rsid w:val="00531034"/>
    <w:rsid w:val="0067002F"/>
    <w:rsid w:val="0068296C"/>
    <w:rsid w:val="008C37BB"/>
    <w:rsid w:val="009C0649"/>
    <w:rsid w:val="00BA1CEF"/>
    <w:rsid w:val="00C14C67"/>
    <w:rsid w:val="00CD0CD2"/>
    <w:rsid w:val="00DA159C"/>
    <w:rsid w:val="00DD0C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13A1"/>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g-ce.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528</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4</cp:revision>
  <dcterms:created xsi:type="dcterms:W3CDTF">2020-09-11T13:39:00Z</dcterms:created>
  <dcterms:modified xsi:type="dcterms:W3CDTF">2020-09-11T16:05:00Z</dcterms:modified>
</cp:coreProperties>
</file>